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2A" w:rsidRPr="00400A2A" w:rsidRDefault="00400A2A" w:rsidP="00400A2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 w:bidi="ar-SA"/>
        </w:rPr>
      </w:pPr>
      <w:r w:rsidRPr="00400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 w:bidi="ar-SA"/>
        </w:rPr>
        <w:t>Hasznos tanácsok ügyfél-átvilágításhoz</w:t>
      </w:r>
    </w:p>
    <w:p w:rsidR="00400A2A" w:rsidRDefault="00400A2A" w:rsidP="00400A2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</w:pPr>
    </w:p>
    <w:p w:rsidR="00400A2A" w:rsidRDefault="00400A2A" w:rsidP="00400A2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</w:pPr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 xml:space="preserve">1. Ügyfél-átvilágítás esetén, ha a </w:t>
      </w:r>
      <w:proofErr w:type="spellStart"/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Pmt</w:t>
      </w:r>
      <w:proofErr w:type="spellEnd"/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. hatálya alá tartozó szolgáltató a "más szolgáltató álta</w:t>
      </w:r>
      <w:r w:rsidR="00D911B6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 xml:space="preserve">l elvégzett ügyfél-átvilágítás" </w:t>
      </w:r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lehetőségével él, és az átvilágítást végző szolgáltató ügyvéd, az adatok átadásakor gyakran hiányzik a megállapodás az átadó-átvevő felek között, valamint az érintett ügyfelek hozzájáruló nyilatkozata is.</w:t>
      </w:r>
    </w:p>
    <w:p w:rsidR="00D911B6" w:rsidRDefault="00400A2A" w:rsidP="00400A2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</w:pPr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2. Az ügyfél és a székhelyszolgáltató közötti szerződéskötéskor a jelenlévő ügyvéd az okmányok érvényességének ellenőrzését nem kellő körültekintéssel végzi. (Felmerülhet annak lehetősége, hogy a jogügylet tárgyául szolgáló "gyanús"</w:t>
      </w:r>
      <w:r w:rsidR="00D911B6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 xml:space="preserve"> </w:t>
      </w:r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szerződések megkötésénél ügyvédek is közreműködnek.)</w:t>
      </w:r>
    </w:p>
    <w:p w:rsidR="00D911B6" w:rsidRDefault="00400A2A" w:rsidP="00400A2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</w:pPr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3. A Magyar Ügyvédi Kamara Elnökségének 3/2017. (XII. 18.) sz. Szakmai Álláspontja és az ügyvédi tevékenységről szóló tv-ben foglaltak alapján, azok az ügyvédek / ügyvédi irodák, akik nem felelnek meg a feltételeknek, a gyakorlat alapján gazdasági társaság keretén belül folytatják tovább a székhely</w:t>
      </w:r>
      <w:r w:rsidR="00D911B6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-</w:t>
      </w:r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szolgáltatási tevékenységet. (Felmerülhet annak lehetősége, hogy a jogügylet tárgyául szolgáló "gyanús" szerződések megkötésénél ügyvédek is közreműködnek.)</w:t>
      </w:r>
    </w:p>
    <w:p w:rsidR="00DC5E5C" w:rsidRDefault="00400A2A" w:rsidP="00D911B6">
      <w:pPr>
        <w:spacing w:before="100" w:beforeAutospacing="1" w:after="100" w:afterAutospacing="1" w:line="360" w:lineRule="auto"/>
        <w:jc w:val="both"/>
      </w:pPr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 xml:space="preserve">4. Székhelyszolgáltatók által tett jelzések alapján több esetben is előfordul, hogy a székhelyszolgáltató tudomása, jóváhagyása és beleegyezése nélkül különféle gazdasági társaságok székhely bejegyzése történik. Ezen probléma oka lehet, hogy a székhely bejegyzése során az ügyvéd a székhelyszolgáltató által tett befogadó/hozzájáruló nyilatkozat hiányában elfogadja az alapítandó cég képviselője nyilatkozatát esetleg maga az ügyvéd igazolja valótlanul </w:t>
      </w:r>
      <w:proofErr w:type="gramStart"/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>ezen</w:t>
      </w:r>
      <w:proofErr w:type="gramEnd"/>
      <w:r w:rsidRPr="00400A2A">
        <w:rPr>
          <w:rFonts w:ascii="Arial" w:eastAsia="Times New Roman" w:hAnsi="Arial" w:cs="Arial"/>
          <w:color w:val="202020"/>
          <w:sz w:val="21"/>
          <w:szCs w:val="21"/>
          <w:lang w:eastAsia="hu-HU" w:bidi="ar-SA"/>
        </w:rPr>
        <w:t xml:space="preserve"> jogosultság a tényét. (Javasoljuk a székhely bejegyzésekor a jogszerű használat ellenőrzését!)</w:t>
      </w:r>
    </w:p>
    <w:sectPr w:rsidR="00DC5E5C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00A2A"/>
    <w:rsid w:val="00120202"/>
    <w:rsid w:val="001409F9"/>
    <w:rsid w:val="002E7FF7"/>
    <w:rsid w:val="00400A2A"/>
    <w:rsid w:val="00512321"/>
    <w:rsid w:val="00580910"/>
    <w:rsid w:val="00677D38"/>
    <w:rsid w:val="0095462D"/>
    <w:rsid w:val="009F673A"/>
    <w:rsid w:val="00A01FC3"/>
    <w:rsid w:val="00B20444"/>
    <w:rsid w:val="00D911B6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2023-03-13T10:17:00Z</dcterms:created>
  <dcterms:modified xsi:type="dcterms:W3CDTF">2023-03-13T10:31:00Z</dcterms:modified>
</cp:coreProperties>
</file>